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9F" w:rsidRDefault="00D55C9F" w:rsidP="00D55C9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5C9F" w:rsidRDefault="00D55C9F" w:rsidP="00D55C9F">
      <w:pPr>
        <w:pStyle w:val="a4"/>
        <w:jc w:val="center"/>
        <w:rPr>
          <w:sz w:val="28"/>
          <w:szCs w:val="28"/>
        </w:rPr>
      </w:pP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>ХАНТЫ-МАНСИЙСКИЙ АВТОНОМНЫЙ ОКРУГ – ЮГРА</w:t>
      </w: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>ХАНТЫ-МАНСИЙСКИЙ РАЙОН</w:t>
      </w: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>МУНИЦИПАЛЬНОЕ ОБРАЗОВАНИЕ</w:t>
      </w: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>СЕЛЬСКОЕ ПОСЕЛЕНИЕ ЦИНГАЛЫ</w:t>
      </w: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>АДМИНИС</w:t>
      </w:r>
      <w:bookmarkStart w:id="0" w:name="_GoBack"/>
      <w:r w:rsidRPr="002C49AD">
        <w:rPr>
          <w:sz w:val="28"/>
          <w:szCs w:val="28"/>
        </w:rPr>
        <w:t>Т</w:t>
      </w:r>
      <w:bookmarkEnd w:id="0"/>
      <w:r w:rsidRPr="002C49AD">
        <w:rPr>
          <w:sz w:val="28"/>
          <w:szCs w:val="28"/>
        </w:rPr>
        <w:t>РАЦИЯ СЕЛЬСКОГО ПОСЕЛЕНИЯ</w:t>
      </w: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</w:p>
    <w:p w:rsidR="00D55C9F" w:rsidRPr="002C49AD" w:rsidRDefault="00D55C9F" w:rsidP="00D55C9F">
      <w:pPr>
        <w:pStyle w:val="a4"/>
        <w:jc w:val="center"/>
        <w:rPr>
          <w:sz w:val="28"/>
          <w:szCs w:val="28"/>
        </w:rPr>
      </w:pPr>
      <w:r w:rsidRPr="002C49AD">
        <w:rPr>
          <w:sz w:val="28"/>
          <w:szCs w:val="28"/>
        </w:rPr>
        <w:t>ПОСТАНОВЛЕНИЕ</w:t>
      </w:r>
    </w:p>
    <w:p w:rsidR="00D55C9F" w:rsidRPr="002C49AD" w:rsidRDefault="00D55C9F" w:rsidP="00D55C9F">
      <w:pPr>
        <w:pStyle w:val="a4"/>
        <w:rPr>
          <w:sz w:val="28"/>
          <w:szCs w:val="28"/>
        </w:rPr>
      </w:pPr>
    </w:p>
    <w:p w:rsidR="00D55C9F" w:rsidRPr="002C49AD" w:rsidRDefault="00D55C9F" w:rsidP="00D55C9F">
      <w:pPr>
        <w:pStyle w:val="a4"/>
        <w:rPr>
          <w:sz w:val="28"/>
          <w:szCs w:val="28"/>
        </w:rPr>
      </w:pPr>
      <w:r w:rsidRPr="0031502E">
        <w:rPr>
          <w:sz w:val="28"/>
          <w:szCs w:val="28"/>
        </w:rPr>
        <w:t>от 00.00.2021</w:t>
      </w:r>
      <w:r w:rsidRPr="0031502E">
        <w:rPr>
          <w:sz w:val="28"/>
          <w:szCs w:val="28"/>
        </w:rPr>
        <w:tab/>
        <w:t xml:space="preserve">                                                                                        № 00</w:t>
      </w:r>
    </w:p>
    <w:p w:rsidR="00D55C9F" w:rsidRPr="002C49AD" w:rsidRDefault="00D55C9F" w:rsidP="00D55C9F">
      <w:pPr>
        <w:pStyle w:val="a4"/>
        <w:rPr>
          <w:sz w:val="28"/>
          <w:szCs w:val="28"/>
        </w:rPr>
      </w:pPr>
      <w:r w:rsidRPr="002C49AD">
        <w:rPr>
          <w:iCs/>
          <w:sz w:val="28"/>
          <w:szCs w:val="28"/>
        </w:rPr>
        <w:t>с. Цингалы</w:t>
      </w:r>
    </w:p>
    <w:p w:rsidR="00D55C9F" w:rsidRPr="00891220" w:rsidRDefault="00D55C9F" w:rsidP="003D1F08">
      <w:pPr>
        <w:rPr>
          <w:sz w:val="28"/>
        </w:rPr>
      </w:pPr>
    </w:p>
    <w:p w:rsidR="000B202B" w:rsidRPr="00FA1EFD" w:rsidRDefault="000B202B" w:rsidP="00FA1EFD">
      <w:pPr>
        <w:pStyle w:val="a4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FA1EFD">
        <w:rPr>
          <w:sz w:val="28"/>
          <w:szCs w:val="28"/>
        </w:rPr>
        <w:t>06.08</w:t>
      </w:r>
      <w:r w:rsidR="00953040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FA1EFD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="00FA1EFD" w:rsidRPr="00FA1EFD">
        <w:rPr>
          <w:rFonts w:eastAsia="Calibri"/>
          <w:color w:val="000000"/>
          <w:sz w:val="28"/>
          <w:szCs w:val="28"/>
          <w:lang w:eastAsia="x-none"/>
        </w:rPr>
        <w:t>Об утвержд</w:t>
      </w:r>
      <w:r w:rsidR="00FA1EFD">
        <w:rPr>
          <w:rFonts w:eastAsia="Calibri"/>
          <w:color w:val="000000"/>
          <w:sz w:val="28"/>
          <w:szCs w:val="28"/>
          <w:lang w:eastAsia="x-none"/>
        </w:rPr>
        <w:t xml:space="preserve">ении порядка организации сбора </w:t>
      </w:r>
      <w:r w:rsidR="00FA1EFD" w:rsidRPr="00FA1EFD">
        <w:rPr>
          <w:rFonts w:eastAsia="Calibri"/>
          <w:color w:val="000000"/>
          <w:sz w:val="28"/>
          <w:szCs w:val="28"/>
          <w:lang w:eastAsia="x-none"/>
        </w:rPr>
        <w:t>и определении мест первичного сбора и размещения отработанных ртутьсодержащих ламп у потребителей ртутьсодержащих ламп на</w:t>
      </w:r>
      <w:r w:rsidR="00FA1EFD">
        <w:rPr>
          <w:rFonts w:eastAsia="Calibri"/>
          <w:color w:val="000000"/>
          <w:sz w:val="28"/>
          <w:szCs w:val="28"/>
          <w:lang w:eastAsia="x-none"/>
        </w:rPr>
        <w:t xml:space="preserve"> территории сельского поселения </w:t>
      </w:r>
      <w:r w:rsidR="00FA1EFD" w:rsidRPr="00FA1EFD">
        <w:rPr>
          <w:rFonts w:eastAsia="Calibri"/>
          <w:color w:val="000000"/>
          <w:sz w:val="28"/>
          <w:szCs w:val="28"/>
          <w:lang w:eastAsia="x-none"/>
        </w:rPr>
        <w:t>Цингалы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0B202B">
      <w:pPr>
        <w:pStyle w:val="a4"/>
        <w:rPr>
          <w:sz w:val="28"/>
          <w:szCs w:val="28"/>
        </w:rPr>
      </w:pPr>
    </w:p>
    <w:p w:rsidR="00D55C9F" w:rsidRDefault="00D55C9F" w:rsidP="000B202B">
      <w:pPr>
        <w:pStyle w:val="a4"/>
        <w:rPr>
          <w:sz w:val="28"/>
          <w:szCs w:val="28"/>
        </w:rPr>
      </w:pPr>
    </w:p>
    <w:p w:rsidR="000B202B" w:rsidRPr="00951790" w:rsidRDefault="00D55C9F" w:rsidP="007118A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0B202B" w:rsidRPr="00420F78">
        <w:rPr>
          <w:bCs/>
          <w:sz w:val="28"/>
          <w:szCs w:val="28"/>
        </w:rPr>
        <w:t xml:space="preserve">В соответствии с </w:t>
      </w:r>
      <w:r w:rsidR="00952B2A">
        <w:rPr>
          <w:sz w:val="28"/>
          <w:szCs w:val="28"/>
        </w:rPr>
        <w:t>постановления</w:t>
      </w:r>
      <w:r w:rsidR="00FA1EFD" w:rsidRPr="00420F78">
        <w:rPr>
          <w:sz w:val="28"/>
          <w:szCs w:val="28"/>
        </w:rPr>
        <w:t>м</w:t>
      </w:r>
      <w:r w:rsidR="00952B2A">
        <w:rPr>
          <w:sz w:val="28"/>
          <w:szCs w:val="28"/>
        </w:rPr>
        <w:t>и</w:t>
      </w:r>
      <w:r w:rsidR="00FA1EFD" w:rsidRPr="00420F78">
        <w:rPr>
          <w:sz w:val="28"/>
          <w:szCs w:val="28"/>
        </w:rPr>
        <w:t xml:space="preserve"> Правите</w:t>
      </w:r>
      <w:r w:rsidR="00420F78" w:rsidRPr="00420F78">
        <w:rPr>
          <w:sz w:val="28"/>
          <w:szCs w:val="28"/>
        </w:rPr>
        <w:t>льства Российской Федерации от 28</w:t>
      </w:r>
      <w:r w:rsidR="00953040" w:rsidRPr="00420F78">
        <w:rPr>
          <w:sz w:val="28"/>
          <w:szCs w:val="28"/>
        </w:rPr>
        <w:t xml:space="preserve"> </w:t>
      </w:r>
      <w:r w:rsidR="00420F78" w:rsidRPr="00420F78">
        <w:rPr>
          <w:sz w:val="28"/>
          <w:szCs w:val="28"/>
        </w:rPr>
        <w:t>дека</w:t>
      </w:r>
      <w:r w:rsidR="00953040" w:rsidRPr="00420F78">
        <w:rPr>
          <w:sz w:val="28"/>
          <w:szCs w:val="28"/>
        </w:rPr>
        <w:t>бря</w:t>
      </w:r>
      <w:r w:rsidR="000B202B" w:rsidRPr="00420F78">
        <w:rPr>
          <w:sz w:val="28"/>
          <w:szCs w:val="28"/>
        </w:rPr>
        <w:t xml:space="preserve"> </w:t>
      </w:r>
      <w:r w:rsidR="00420F78" w:rsidRPr="00420F78">
        <w:rPr>
          <w:sz w:val="28"/>
          <w:szCs w:val="28"/>
        </w:rPr>
        <w:t>202</w:t>
      </w:r>
      <w:r w:rsidR="00FA1EFD" w:rsidRPr="00420F78">
        <w:rPr>
          <w:sz w:val="28"/>
          <w:szCs w:val="28"/>
        </w:rPr>
        <w:t>0</w:t>
      </w:r>
      <w:r w:rsidR="000B202B" w:rsidRPr="00420F78">
        <w:rPr>
          <w:sz w:val="28"/>
          <w:szCs w:val="28"/>
        </w:rPr>
        <w:t xml:space="preserve"> года № </w:t>
      </w:r>
      <w:r w:rsidR="00420F78" w:rsidRPr="00420F78">
        <w:rPr>
          <w:sz w:val="28"/>
          <w:szCs w:val="28"/>
        </w:rPr>
        <w:t>2314</w:t>
      </w:r>
      <w:r w:rsidR="000B202B" w:rsidRPr="00420F78">
        <w:rPr>
          <w:bCs/>
          <w:sz w:val="28"/>
          <w:szCs w:val="28"/>
        </w:rPr>
        <w:t xml:space="preserve"> «</w:t>
      </w:r>
      <w:r w:rsidR="00FA1EFD" w:rsidRPr="00420F78">
        <w:rPr>
          <w:sz w:val="28"/>
          <w:szCs w:val="28"/>
        </w:rPr>
        <w:t xml:space="preserve">Об утверждении </w:t>
      </w:r>
      <w:hyperlink r:id="rId8" w:history="1">
        <w:r w:rsidR="00FA1EFD" w:rsidRPr="00420F78">
          <w:rPr>
            <w:rStyle w:val="a8"/>
            <w:color w:val="auto"/>
            <w:sz w:val="28"/>
            <w:szCs w:val="28"/>
            <w:u w:val="none"/>
          </w:rPr>
          <w:t xml:space="preserve">Правил обращения с отходами производства и потребления в части осветительных </w:t>
        </w:r>
        <w:proofErr w:type="gramStart"/>
        <w:r w:rsidR="00FA1EFD" w:rsidRPr="00420F78">
          <w:rPr>
            <w:rStyle w:val="a8"/>
            <w:color w:val="auto"/>
            <w:sz w:val="28"/>
            <w:szCs w:val="28"/>
            <w:u w:val="none"/>
          </w:rPr>
          <w:t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="000B202B" w:rsidRPr="00420F78">
        <w:rPr>
          <w:sz w:val="28"/>
          <w:szCs w:val="28"/>
        </w:rPr>
        <w:t>»</w:t>
      </w:r>
      <w:r w:rsidR="007118AB">
        <w:rPr>
          <w:sz w:val="28"/>
          <w:szCs w:val="28"/>
        </w:rPr>
        <w:t>,</w:t>
      </w:r>
      <w:r w:rsidR="00952B2A">
        <w:rPr>
          <w:sz w:val="28"/>
          <w:szCs w:val="28"/>
        </w:rPr>
        <w:t xml:space="preserve"> </w:t>
      </w:r>
      <w:r w:rsidR="00952B2A" w:rsidRPr="00952B2A">
        <w:rPr>
          <w:sz w:val="28"/>
          <w:szCs w:val="28"/>
        </w:rPr>
        <w:t xml:space="preserve">от 11 июля 2020 года </w:t>
      </w:r>
      <w:r w:rsidR="00952B2A">
        <w:rPr>
          <w:sz w:val="28"/>
          <w:szCs w:val="28"/>
        </w:rPr>
        <w:t>№</w:t>
      </w:r>
      <w:r w:rsidR="00952B2A" w:rsidRPr="00952B2A">
        <w:rPr>
          <w:sz w:val="28"/>
          <w:szCs w:val="28"/>
        </w:rPr>
        <w:t xml:space="preserve"> 1036</w:t>
      </w:r>
      <w:r w:rsidR="00952B2A">
        <w:rPr>
          <w:sz w:val="28"/>
          <w:szCs w:val="28"/>
        </w:rPr>
        <w:t xml:space="preserve"> «</w:t>
      </w:r>
      <w:r w:rsidR="00952B2A" w:rsidRPr="00952B2A">
        <w:rPr>
          <w:sz w:val="28"/>
          <w:szCs w:val="28"/>
        </w:rPr>
        <w:t>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нормативных правовых актов федеральных органов исполнительной власти, содержащих обязательные требования, соблюдение</w:t>
      </w:r>
      <w:proofErr w:type="gramEnd"/>
      <w:r w:rsidR="00952B2A" w:rsidRPr="00952B2A">
        <w:rPr>
          <w:sz w:val="28"/>
          <w:szCs w:val="28"/>
        </w:rPr>
        <w:t xml:space="preserve"> </w:t>
      </w:r>
      <w:proofErr w:type="gramStart"/>
      <w:r w:rsidR="00952B2A" w:rsidRPr="00952B2A">
        <w:rPr>
          <w:sz w:val="28"/>
          <w:szCs w:val="28"/>
        </w:rPr>
        <w:t>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</w:t>
      </w:r>
      <w:r w:rsidR="00952B2A">
        <w:rPr>
          <w:sz w:val="28"/>
          <w:szCs w:val="28"/>
        </w:rPr>
        <w:t>»</w:t>
      </w:r>
      <w:r w:rsidR="007118AB">
        <w:rPr>
          <w:sz w:val="28"/>
          <w:szCs w:val="28"/>
        </w:rPr>
        <w:t xml:space="preserve"> и от 18 сентября 2020 года №</w:t>
      </w:r>
      <w:r w:rsidR="007118AB" w:rsidRPr="007118AB">
        <w:rPr>
          <w:sz w:val="28"/>
          <w:szCs w:val="28"/>
        </w:rPr>
        <w:t xml:space="preserve"> 1496</w:t>
      </w:r>
      <w:r w:rsidR="007118AB">
        <w:rPr>
          <w:sz w:val="28"/>
          <w:szCs w:val="28"/>
        </w:rPr>
        <w:t xml:space="preserve"> «</w:t>
      </w:r>
      <w:r w:rsidR="007118AB" w:rsidRPr="007118AB">
        <w:rPr>
          <w:sz w:val="28"/>
          <w:szCs w:val="28"/>
        </w:rPr>
        <w:t>О признании утратившими силу некоторых актов и отдельных положений некоторых актов Правительства Российской Федерации, об отмене некоторых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</w:t>
      </w:r>
      <w:proofErr w:type="gramEnd"/>
      <w:r w:rsidR="007118AB" w:rsidRPr="007118AB">
        <w:rPr>
          <w:sz w:val="28"/>
          <w:szCs w:val="28"/>
        </w:rPr>
        <w:t xml:space="preserve"> </w:t>
      </w:r>
      <w:proofErr w:type="gramStart"/>
      <w:r w:rsidR="007118AB" w:rsidRPr="007118AB">
        <w:rPr>
          <w:sz w:val="28"/>
          <w:szCs w:val="28"/>
        </w:rPr>
        <w:t>осуществлении</w:t>
      </w:r>
      <w:proofErr w:type="gramEnd"/>
      <w:r w:rsidR="007118AB" w:rsidRPr="007118AB">
        <w:rPr>
          <w:sz w:val="28"/>
          <w:szCs w:val="28"/>
        </w:rPr>
        <w:t xml:space="preserve"> государственного экологического надзора</w:t>
      </w:r>
      <w:r w:rsidR="007118AB">
        <w:rPr>
          <w:sz w:val="28"/>
          <w:szCs w:val="28"/>
        </w:rPr>
        <w:t>»</w:t>
      </w:r>
      <w:r w:rsidR="004109AC">
        <w:rPr>
          <w:sz w:val="28"/>
          <w:szCs w:val="28"/>
        </w:rPr>
        <w:t>:</w:t>
      </w:r>
    </w:p>
    <w:p w:rsidR="000B202B" w:rsidRDefault="000B202B" w:rsidP="000B202B">
      <w:pPr>
        <w:pStyle w:val="a4"/>
      </w:pPr>
    </w:p>
    <w:p w:rsidR="008A1E07" w:rsidRPr="008A1E07" w:rsidRDefault="00951790" w:rsidP="008A1E0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lastRenderedPageBreak/>
        <w:t xml:space="preserve">Внести в приложение к постановлению администрации сельского поселения Цингалы </w:t>
      </w:r>
      <w:r w:rsidR="00AF2D63" w:rsidRPr="00AF2D63">
        <w:rPr>
          <w:rFonts w:eastAsia="Calibri"/>
          <w:color w:val="000000"/>
          <w:sz w:val="28"/>
          <w:szCs w:val="28"/>
          <w:lang w:eastAsia="x-none"/>
        </w:rPr>
        <w:t>от 06.08.2018 № 65 «Об утверждении порядка организации сбора и определении мест первичного сбора и размещения отработанных ртутьсодержащих ламп у потребителей ртутьсодержащих ламп на территории сельского поселения Цингалы</w:t>
      </w:r>
      <w:r w:rsidR="00AF2D63" w:rsidRPr="00AF2D63">
        <w:rPr>
          <w:rFonts w:eastAsia="Calibri"/>
          <w:bCs/>
          <w:color w:val="000000"/>
          <w:sz w:val="28"/>
          <w:szCs w:val="28"/>
          <w:lang w:eastAsia="x-none"/>
        </w:rPr>
        <w:t xml:space="preserve">» </w:t>
      </w:r>
      <w:r w:rsidRPr="00951790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8A1E07" w:rsidRDefault="008A1E07" w:rsidP="008A1E07">
      <w:pPr>
        <w:pStyle w:val="a5"/>
        <w:ind w:left="708"/>
        <w:jc w:val="both"/>
        <w:rPr>
          <w:rFonts w:eastAsia="Calibri"/>
          <w:color w:val="000000"/>
          <w:sz w:val="28"/>
          <w:szCs w:val="28"/>
          <w:lang w:eastAsia="x-none"/>
        </w:rPr>
      </w:pPr>
    </w:p>
    <w:p w:rsidR="00BE1BD7" w:rsidRPr="008A1E07" w:rsidRDefault="00951790" w:rsidP="008A1E07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8A1E07">
        <w:rPr>
          <w:rFonts w:eastAsia="Calibri"/>
          <w:sz w:val="28"/>
          <w:szCs w:val="28"/>
        </w:rPr>
        <w:t>1.1.</w:t>
      </w:r>
      <w:r w:rsidR="00952B2A" w:rsidRPr="008A1E07">
        <w:rPr>
          <w:rFonts w:eastAsia="Calibri"/>
          <w:sz w:val="28"/>
          <w:szCs w:val="28"/>
          <w:lang w:eastAsia="en-US"/>
        </w:rPr>
        <w:t xml:space="preserve"> </w:t>
      </w:r>
      <w:r w:rsidR="00952B2A" w:rsidRPr="008A1E07">
        <w:rPr>
          <w:rFonts w:eastAsia="Calibri"/>
          <w:sz w:val="28"/>
          <w:szCs w:val="28"/>
        </w:rPr>
        <w:t>Пункт 1.2 изложить в следующей редакции:</w:t>
      </w:r>
    </w:p>
    <w:p w:rsidR="008A1E07" w:rsidRDefault="00F731E5" w:rsidP="008A1E07">
      <w:pPr>
        <w:pStyle w:val="a4"/>
        <w:ind w:firstLine="709"/>
        <w:jc w:val="both"/>
        <w:rPr>
          <w:rStyle w:val="blk"/>
          <w:sz w:val="28"/>
          <w:szCs w:val="28"/>
        </w:rPr>
      </w:pPr>
      <w:r w:rsidRPr="008A1E07">
        <w:rPr>
          <w:sz w:val="28"/>
          <w:szCs w:val="28"/>
        </w:rPr>
        <w:t>«</w:t>
      </w:r>
      <w:r w:rsidRPr="008A1E07">
        <w:rPr>
          <w:sz w:val="28"/>
          <w:szCs w:val="28"/>
          <w:lang w:eastAsia="en-US"/>
        </w:rPr>
        <w:t xml:space="preserve">1.2. </w:t>
      </w:r>
      <w:r w:rsidR="00952B2A" w:rsidRPr="008A1E07">
        <w:rPr>
          <w:sz w:val="28"/>
          <w:szCs w:val="28"/>
          <w:lang w:eastAsia="en-US"/>
        </w:rPr>
        <w:t xml:space="preserve">Порядок разработан в соответствии с межгосударственным стандартом ГОСТ 12.3.031-83 "Система стандартов безопасности труда. Работы </w:t>
      </w:r>
      <w:proofErr w:type="gramStart"/>
      <w:r w:rsidR="00952B2A" w:rsidRPr="008A1E07">
        <w:rPr>
          <w:sz w:val="28"/>
          <w:szCs w:val="28"/>
          <w:lang w:eastAsia="en-US"/>
        </w:rPr>
        <w:t>со</w:t>
      </w:r>
      <w:proofErr w:type="gramEnd"/>
      <w:r w:rsidR="00952B2A" w:rsidRPr="008A1E07">
        <w:rPr>
          <w:sz w:val="28"/>
          <w:szCs w:val="28"/>
          <w:lang w:eastAsia="en-US"/>
        </w:rPr>
        <w:t xml:space="preserve"> ртутью. Требования безопасности", утвержденным постановлением Госстандарта СССР от 10 октября 1983 года </w:t>
      </w:r>
      <w:r w:rsidR="00952B2A" w:rsidRPr="008A1E07">
        <w:rPr>
          <w:sz w:val="28"/>
          <w:szCs w:val="28"/>
          <w:lang w:val="en-US" w:eastAsia="en-US"/>
        </w:rPr>
        <w:t>N</w:t>
      </w:r>
      <w:r w:rsidR="00952B2A" w:rsidRPr="008A1E07">
        <w:rPr>
          <w:sz w:val="28"/>
          <w:szCs w:val="28"/>
          <w:lang w:eastAsia="en-US"/>
        </w:rPr>
        <w:t xml:space="preserve"> 4833, Санитарными правилами при работе </w:t>
      </w:r>
      <w:proofErr w:type="gramStart"/>
      <w:r w:rsidR="00952B2A" w:rsidRPr="008A1E07">
        <w:rPr>
          <w:sz w:val="28"/>
          <w:szCs w:val="28"/>
          <w:lang w:eastAsia="en-US"/>
        </w:rPr>
        <w:t>со</w:t>
      </w:r>
      <w:proofErr w:type="gramEnd"/>
      <w:r w:rsidR="00952B2A" w:rsidRPr="008A1E07">
        <w:rPr>
          <w:sz w:val="28"/>
          <w:szCs w:val="28"/>
          <w:lang w:eastAsia="en-US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04 апреля 1988 года </w:t>
      </w:r>
      <w:r w:rsidR="00952B2A" w:rsidRPr="008A1E07">
        <w:rPr>
          <w:sz w:val="28"/>
          <w:szCs w:val="28"/>
          <w:lang w:val="en-US" w:eastAsia="en-US"/>
        </w:rPr>
        <w:t>N</w:t>
      </w:r>
      <w:r w:rsidR="00952B2A" w:rsidRPr="008A1E07">
        <w:rPr>
          <w:sz w:val="28"/>
          <w:szCs w:val="28"/>
          <w:lang w:eastAsia="en-US"/>
        </w:rPr>
        <w:t xml:space="preserve"> 4607-88.</w:t>
      </w:r>
      <w:r w:rsidRPr="008A1E07">
        <w:rPr>
          <w:rStyle w:val="blk"/>
          <w:sz w:val="28"/>
          <w:szCs w:val="28"/>
        </w:rPr>
        <w:t>».</w:t>
      </w:r>
    </w:p>
    <w:p w:rsidR="007118AB" w:rsidRPr="008A1E07" w:rsidRDefault="007118AB" w:rsidP="007118AB">
      <w:pPr>
        <w:pStyle w:val="a4"/>
        <w:jc w:val="both"/>
        <w:rPr>
          <w:sz w:val="28"/>
          <w:szCs w:val="28"/>
          <w:lang w:eastAsia="en-US"/>
        </w:rPr>
      </w:pPr>
    </w:p>
    <w:p w:rsidR="00F731E5" w:rsidRPr="008A1E07" w:rsidRDefault="00F731E5" w:rsidP="008A1E07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8A1E07">
        <w:rPr>
          <w:rFonts w:eastAsia="Calibri"/>
          <w:sz w:val="28"/>
          <w:szCs w:val="28"/>
        </w:rPr>
        <w:t>1</w:t>
      </w:r>
      <w:r w:rsidRPr="008A1E07">
        <w:rPr>
          <w:rFonts w:eastAsia="Calibri"/>
          <w:sz w:val="28"/>
          <w:szCs w:val="28"/>
          <w:lang w:eastAsia="en-US"/>
        </w:rPr>
        <w:t xml:space="preserve">.2. </w:t>
      </w:r>
      <w:r w:rsidR="00AF2D63" w:rsidRPr="008A1E07">
        <w:rPr>
          <w:rFonts w:eastAsia="Calibri"/>
          <w:sz w:val="28"/>
          <w:szCs w:val="28"/>
          <w:lang w:eastAsia="en-US"/>
        </w:rPr>
        <w:t>Пункт 2.2 </w:t>
      </w:r>
      <w:r w:rsidR="00951790" w:rsidRPr="008A1E07">
        <w:rPr>
          <w:rFonts w:eastAsia="Calibri"/>
          <w:sz w:val="28"/>
          <w:szCs w:val="28"/>
        </w:rPr>
        <w:t>изложить в следующей редакции:</w:t>
      </w:r>
    </w:p>
    <w:p w:rsidR="003D1F08" w:rsidRDefault="00E2387E" w:rsidP="008A1E07">
      <w:pPr>
        <w:pStyle w:val="a4"/>
        <w:ind w:firstLine="709"/>
        <w:jc w:val="both"/>
        <w:rPr>
          <w:rStyle w:val="blk"/>
          <w:sz w:val="28"/>
          <w:szCs w:val="28"/>
        </w:rPr>
      </w:pPr>
      <w:r w:rsidRPr="008A1E07">
        <w:rPr>
          <w:sz w:val="28"/>
          <w:szCs w:val="28"/>
        </w:rPr>
        <w:t>«2.</w:t>
      </w:r>
      <w:r w:rsidR="00951790" w:rsidRPr="008A1E07">
        <w:rPr>
          <w:sz w:val="28"/>
          <w:szCs w:val="28"/>
        </w:rPr>
        <w:t>2.</w:t>
      </w:r>
      <w:bookmarkStart w:id="1" w:name="mark"/>
      <w:bookmarkEnd w:id="1"/>
      <w:r w:rsidR="00951790" w:rsidRPr="008A1E07">
        <w:rPr>
          <w:sz w:val="28"/>
          <w:szCs w:val="28"/>
        </w:rPr>
        <w:t xml:space="preserve"> «</w:t>
      </w:r>
      <w:r w:rsidR="00420F78" w:rsidRPr="008A1E07">
        <w:rPr>
          <w:sz w:val="28"/>
          <w:szCs w:val="28"/>
        </w:rPr>
        <w:t>оператор по обращению с отработанными ртутьсодержащими лампами</w:t>
      </w:r>
      <w:r w:rsidR="00951790" w:rsidRPr="008A1E07">
        <w:rPr>
          <w:sz w:val="28"/>
          <w:szCs w:val="28"/>
        </w:rPr>
        <w:t xml:space="preserve">» </w:t>
      </w:r>
      <w:r w:rsidR="00420F78" w:rsidRPr="008A1E07">
        <w:rPr>
          <w:sz w:val="28"/>
          <w:szCs w:val="28"/>
        </w:rPr>
        <w:t xml:space="preserve"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</w:t>
      </w:r>
      <w:r w:rsidR="00420F78" w:rsidRPr="008A1E07">
        <w:rPr>
          <w:sz w:val="28"/>
          <w:szCs w:val="28"/>
          <w:lang w:val="en-US"/>
        </w:rPr>
        <w:t>I</w:t>
      </w:r>
      <w:r w:rsidR="00420F78" w:rsidRPr="008A1E07">
        <w:rPr>
          <w:sz w:val="28"/>
          <w:szCs w:val="28"/>
        </w:rPr>
        <w:t>-</w:t>
      </w:r>
      <w:r w:rsidR="00420F78" w:rsidRPr="008A1E07">
        <w:rPr>
          <w:sz w:val="28"/>
          <w:szCs w:val="28"/>
          <w:lang w:val="en-US"/>
        </w:rPr>
        <w:t>IV</w:t>
      </w:r>
      <w:r w:rsidR="00420F78" w:rsidRPr="008A1E07">
        <w:rPr>
          <w:sz w:val="28"/>
          <w:szCs w:val="28"/>
        </w:rPr>
        <w:t xml:space="preserve"> класса опасности</w:t>
      </w:r>
      <w:proofErr w:type="gramStart"/>
      <w:r w:rsidR="00951790" w:rsidRPr="008A1E07">
        <w:rPr>
          <w:sz w:val="28"/>
          <w:szCs w:val="28"/>
        </w:rPr>
        <w:t>.</w:t>
      </w:r>
      <w:r w:rsidRPr="008A1E07">
        <w:rPr>
          <w:rStyle w:val="blk"/>
          <w:sz w:val="28"/>
          <w:szCs w:val="28"/>
        </w:rPr>
        <w:t>».</w:t>
      </w:r>
      <w:proofErr w:type="gramEnd"/>
    </w:p>
    <w:p w:rsidR="007118AB" w:rsidRDefault="007118AB" w:rsidP="008A1E07">
      <w:pPr>
        <w:pStyle w:val="a4"/>
        <w:ind w:firstLine="709"/>
        <w:jc w:val="both"/>
        <w:rPr>
          <w:rStyle w:val="blk"/>
          <w:sz w:val="28"/>
          <w:szCs w:val="28"/>
        </w:rPr>
      </w:pPr>
    </w:p>
    <w:p w:rsidR="007118AB" w:rsidRPr="007118AB" w:rsidRDefault="007118AB" w:rsidP="007118AB">
      <w:pPr>
        <w:pStyle w:val="a4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1.3.</w:t>
      </w:r>
      <w:r w:rsidRPr="007118AB">
        <w:t xml:space="preserve"> </w:t>
      </w:r>
      <w:r>
        <w:rPr>
          <w:rStyle w:val="blk"/>
          <w:sz w:val="28"/>
          <w:szCs w:val="28"/>
        </w:rPr>
        <w:t>Пункт 3.4</w:t>
      </w:r>
      <w:r w:rsidRPr="007118AB">
        <w:rPr>
          <w:rStyle w:val="blk"/>
          <w:sz w:val="28"/>
          <w:szCs w:val="28"/>
        </w:rPr>
        <w:t xml:space="preserve"> </w:t>
      </w:r>
      <w:r w:rsidR="00B731ED">
        <w:rPr>
          <w:rStyle w:val="blk"/>
          <w:sz w:val="28"/>
          <w:szCs w:val="28"/>
        </w:rPr>
        <w:t>признать утратившим силу.</w:t>
      </w:r>
    </w:p>
    <w:p w:rsidR="008A1E07" w:rsidRPr="008A1E07" w:rsidRDefault="008A1E07" w:rsidP="008A1E07">
      <w:pPr>
        <w:pStyle w:val="a4"/>
        <w:ind w:firstLine="709"/>
        <w:jc w:val="both"/>
        <w:rPr>
          <w:sz w:val="28"/>
          <w:szCs w:val="28"/>
        </w:rPr>
      </w:pPr>
    </w:p>
    <w:p w:rsidR="00AF2D63" w:rsidRDefault="003D1F08" w:rsidP="009434CE">
      <w:pPr>
        <w:pStyle w:val="a4"/>
        <w:ind w:firstLine="709"/>
        <w:jc w:val="both"/>
        <w:rPr>
          <w:sz w:val="28"/>
          <w:szCs w:val="28"/>
        </w:rPr>
      </w:pPr>
      <w:r w:rsidRPr="008A1E07">
        <w:rPr>
          <w:spacing w:val="-2"/>
          <w:sz w:val="28"/>
          <w:szCs w:val="28"/>
        </w:rPr>
        <w:t xml:space="preserve">2. </w:t>
      </w:r>
      <w:r w:rsidR="00953040" w:rsidRPr="008A1E07">
        <w:rPr>
          <w:rFonts w:eastAsia="Calibri"/>
          <w:sz w:val="28"/>
          <w:szCs w:val="28"/>
        </w:rPr>
        <w:t xml:space="preserve"> </w:t>
      </w:r>
      <w:r w:rsidR="009434CE" w:rsidRPr="009434CE">
        <w:rPr>
          <w:rFonts w:eastAsia="Calibri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правоотношение возникшие с 1 января 2021 года.</w:t>
      </w:r>
    </w:p>
    <w:p w:rsidR="00AF2D63" w:rsidRDefault="00AF2D63" w:rsidP="00AF2D63">
      <w:pPr>
        <w:ind w:firstLine="709"/>
        <w:jc w:val="both"/>
        <w:rPr>
          <w:sz w:val="28"/>
          <w:szCs w:val="28"/>
        </w:rPr>
      </w:pPr>
    </w:p>
    <w:p w:rsidR="00D55C9F" w:rsidRDefault="00D55C9F" w:rsidP="00AF2D63">
      <w:pPr>
        <w:ind w:firstLine="709"/>
        <w:jc w:val="both"/>
        <w:rPr>
          <w:sz w:val="28"/>
          <w:szCs w:val="28"/>
        </w:rPr>
      </w:pPr>
    </w:p>
    <w:p w:rsidR="00D55C9F" w:rsidRDefault="00D55C9F" w:rsidP="00AF2D63">
      <w:pPr>
        <w:ind w:firstLine="709"/>
        <w:jc w:val="both"/>
        <w:rPr>
          <w:sz w:val="28"/>
          <w:szCs w:val="28"/>
        </w:rPr>
      </w:pPr>
    </w:p>
    <w:p w:rsidR="00D55C9F" w:rsidRPr="00D55C9F" w:rsidRDefault="00D55C9F" w:rsidP="00D55C9F">
      <w:pPr>
        <w:rPr>
          <w:sz w:val="28"/>
          <w:szCs w:val="28"/>
        </w:rPr>
      </w:pPr>
      <w:r w:rsidRPr="00D55C9F">
        <w:rPr>
          <w:sz w:val="28"/>
          <w:szCs w:val="28"/>
        </w:rPr>
        <w:t>Глава сельского посел</w:t>
      </w:r>
      <w:r>
        <w:rPr>
          <w:sz w:val="28"/>
          <w:szCs w:val="28"/>
        </w:rPr>
        <w:t>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D55C9F">
        <w:rPr>
          <w:sz w:val="28"/>
          <w:szCs w:val="28"/>
        </w:rPr>
        <w:t>А.И. Козлов</w:t>
      </w:r>
    </w:p>
    <w:p w:rsidR="003D1F08" w:rsidRPr="00566DB6" w:rsidRDefault="003D1F08" w:rsidP="00D55C9F">
      <w:pPr>
        <w:rPr>
          <w:sz w:val="28"/>
          <w:szCs w:val="28"/>
        </w:rPr>
      </w:pP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60" w:rsidRDefault="008E0660" w:rsidP="007118AB">
      <w:r>
        <w:separator/>
      </w:r>
    </w:p>
  </w:endnote>
  <w:endnote w:type="continuationSeparator" w:id="0">
    <w:p w:rsidR="008E0660" w:rsidRDefault="008E0660" w:rsidP="0071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60" w:rsidRDefault="008E0660" w:rsidP="007118AB">
      <w:r>
        <w:separator/>
      </w:r>
    </w:p>
  </w:footnote>
  <w:footnote w:type="continuationSeparator" w:id="0">
    <w:p w:rsidR="008E0660" w:rsidRDefault="008E0660" w:rsidP="0071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5"/>
    <w:multiLevelType w:val="multilevel"/>
    <w:tmpl w:val="8C923C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602D1"/>
    <w:rsid w:val="000B202B"/>
    <w:rsid w:val="000D7AF5"/>
    <w:rsid w:val="00255391"/>
    <w:rsid w:val="00294D4C"/>
    <w:rsid w:val="0031502E"/>
    <w:rsid w:val="003447E4"/>
    <w:rsid w:val="003D1F08"/>
    <w:rsid w:val="004109AC"/>
    <w:rsid w:val="00420F78"/>
    <w:rsid w:val="004D2E86"/>
    <w:rsid w:val="00566DB6"/>
    <w:rsid w:val="007118AB"/>
    <w:rsid w:val="008A1E07"/>
    <w:rsid w:val="008E0660"/>
    <w:rsid w:val="009434CE"/>
    <w:rsid w:val="00951790"/>
    <w:rsid w:val="00952B2A"/>
    <w:rsid w:val="00953040"/>
    <w:rsid w:val="00AF2D63"/>
    <w:rsid w:val="00B12679"/>
    <w:rsid w:val="00B731ED"/>
    <w:rsid w:val="00BE1BD7"/>
    <w:rsid w:val="00D06077"/>
    <w:rsid w:val="00D55C9F"/>
    <w:rsid w:val="00E2387E"/>
    <w:rsid w:val="00E749EE"/>
    <w:rsid w:val="00EA195F"/>
    <w:rsid w:val="00F71437"/>
    <w:rsid w:val="00F731E5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33276&amp;prevdoc=902233276&amp;point=mark=000000000000000000000000000000000000000000000000006500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25</cp:revision>
  <cp:lastPrinted>2018-11-06T05:01:00Z</cp:lastPrinted>
  <dcterms:created xsi:type="dcterms:W3CDTF">2018-10-30T07:28:00Z</dcterms:created>
  <dcterms:modified xsi:type="dcterms:W3CDTF">2021-03-25T05:56:00Z</dcterms:modified>
</cp:coreProperties>
</file>